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A17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EF80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6A5215"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A5215" w:rsidRPr="006A5215">
        <w:rPr>
          <w:rFonts w:ascii="Courier 10 Pitch BT Roman" w:eastAsia="Dotum" w:hAnsi="Courier 10 Pitch BT Roman"/>
          <w:sz w:val="20"/>
          <w:szCs w:val="20"/>
        </w:rPr>
        <w:t xml:space="preserve">Dr. Tae </w:t>
      </w:r>
      <w:proofErr w:type="spellStart"/>
      <w:r w:rsidR="006A5215" w:rsidRPr="006A5215">
        <w:rPr>
          <w:rFonts w:ascii="Courier 10 Pitch BT Roman" w:eastAsia="Dotum" w:hAnsi="Courier 10 Pitch BT Roman"/>
          <w:sz w:val="20"/>
          <w:szCs w:val="20"/>
        </w:rPr>
        <w:t>Joong</w:t>
      </w:r>
      <w:proofErr w:type="spellEnd"/>
      <w:r w:rsidR="006A5215" w:rsidRPr="006A5215">
        <w:rPr>
          <w:rFonts w:ascii="Courier 10 Pitch BT Roman" w:eastAsia="Dotum" w:hAnsi="Courier 10 Pitch BT Roman"/>
          <w:sz w:val="20"/>
          <w:szCs w:val="20"/>
        </w:rPr>
        <w:t xml:space="preserve"> </w:t>
      </w:r>
      <w:proofErr w:type="spellStart"/>
      <w:r w:rsidR="006A5215" w:rsidRPr="006A5215">
        <w:rPr>
          <w:rFonts w:ascii="Courier 10 Pitch BT Roman" w:eastAsia="Dotum" w:hAnsi="Courier 10 Pitch BT Roman"/>
          <w:sz w:val="20"/>
          <w:szCs w:val="20"/>
        </w:rPr>
        <w:t>Eom</w:t>
      </w:r>
      <w:proofErr w:type="spellEnd"/>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A5215" w:rsidRPr="006A5215">
        <w:rPr>
          <w:rFonts w:ascii="Courier 10 Pitch BT Roman" w:eastAsia="Dotum" w:hAnsi="Courier 10 Pitch BT Roman"/>
          <w:sz w:val="20"/>
          <w:szCs w:val="20"/>
        </w:rPr>
        <w:t>Advanced Photonics Research Institute</w:t>
      </w:r>
    </w:p>
    <w:p w:rsidR="006A5215" w:rsidRPr="008E0110" w:rsidRDefault="006A521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A5215">
        <w:rPr>
          <w:rFonts w:ascii="Courier 10 Pitch BT Roman" w:eastAsia="Dotum" w:hAnsi="Courier 10 Pitch BT Roman"/>
          <w:sz w:val="20"/>
          <w:szCs w:val="20"/>
        </w:rPr>
        <w:t>(+82) 62-715-3344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A5215">
        <w:rPr>
          <w:rFonts w:ascii="Courier 10 Pitch BT Roman" w:eastAsia="Dotum" w:hAnsi="Courier 10 Pitch BT Roman"/>
          <w:sz w:val="20"/>
          <w:szCs w:val="20"/>
        </w:rPr>
        <w:t>2018.12.19</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6A5215" w:rsidP="00231FF6">
      <w:pPr>
        <w:jc w:val="center"/>
        <w:rPr>
          <w:rFonts w:ascii="Century Schoolbook" w:hAnsi="Century Schoolbook"/>
          <w:b/>
          <w:sz w:val="32"/>
          <w:szCs w:val="32"/>
        </w:rPr>
      </w:pPr>
      <w:proofErr w:type="spellStart"/>
      <w:r w:rsidRPr="006A5215">
        <w:rPr>
          <w:rFonts w:ascii="Century Schoolbook" w:hAnsi="Century Schoolbook"/>
          <w:b/>
          <w:sz w:val="32"/>
          <w:szCs w:val="32"/>
        </w:rPr>
        <w:t>APRI</w:t>
      </w:r>
      <w:proofErr w:type="spellEnd"/>
      <w:r w:rsidRPr="006A5215">
        <w:rPr>
          <w:rFonts w:ascii="Century Schoolbook" w:hAnsi="Century Schoolbook"/>
          <w:b/>
          <w:sz w:val="32"/>
          <w:szCs w:val="32"/>
        </w:rPr>
        <w:t xml:space="preserve"> Dr. Tae </w:t>
      </w:r>
      <w:proofErr w:type="spellStart"/>
      <w:r w:rsidRPr="006A5215">
        <w:rPr>
          <w:rFonts w:ascii="Century Schoolbook" w:hAnsi="Century Schoolbook"/>
          <w:b/>
          <w:sz w:val="32"/>
          <w:szCs w:val="32"/>
        </w:rPr>
        <w:t>Joong</w:t>
      </w:r>
      <w:proofErr w:type="spellEnd"/>
      <w:r w:rsidRPr="006A5215">
        <w:rPr>
          <w:rFonts w:ascii="Century Schoolbook" w:hAnsi="Century Schoolbook"/>
          <w:b/>
          <w:sz w:val="32"/>
          <w:szCs w:val="32"/>
        </w:rPr>
        <w:t xml:space="preserve"> </w:t>
      </w:r>
      <w:proofErr w:type="spellStart"/>
      <w:r w:rsidRPr="006A5215">
        <w:rPr>
          <w:rFonts w:ascii="Century Schoolbook" w:hAnsi="Century Schoolbook"/>
          <w:b/>
          <w:sz w:val="32"/>
          <w:szCs w:val="32"/>
        </w:rPr>
        <w:t>Eom's</w:t>
      </w:r>
      <w:proofErr w:type="spellEnd"/>
      <w:r w:rsidRPr="006A5215">
        <w:rPr>
          <w:rFonts w:ascii="Century Schoolbook" w:hAnsi="Century Schoolbook"/>
          <w:b/>
          <w:sz w:val="32"/>
          <w:szCs w:val="32"/>
        </w:rPr>
        <w:t xml:space="preserve"> joint research team develops core laser technology for optical medical devices for retinal imaging</w:t>
      </w:r>
    </w:p>
    <w:p w:rsidR="00231FF6" w:rsidRPr="00994E80" w:rsidRDefault="00231FF6" w:rsidP="00231FF6">
      <w:pPr>
        <w:jc w:val="both"/>
        <w:rPr>
          <w:rFonts w:ascii="Century Schoolbook" w:hAnsi="Century Schoolbook"/>
        </w:rPr>
      </w:pPr>
    </w:p>
    <w:p w:rsidR="006A5215" w:rsidRPr="006A5215"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GIST (President Seung Hyeon Moon) and the Advanced Photonics Research Institute (</w:t>
      </w:r>
      <w:proofErr w:type="spellStart"/>
      <w:r w:rsidRPr="006A5215">
        <w:rPr>
          <w:rFonts w:ascii="Century Schoolbook" w:hAnsi="Century Schoolbook" w:hint="eastAsia"/>
          <w:sz w:val="28"/>
          <w:szCs w:val="28"/>
        </w:rPr>
        <w:t>APRI</w:t>
      </w:r>
      <w:proofErr w:type="spellEnd"/>
      <w:r w:rsidRPr="006A5215">
        <w:rPr>
          <w:rFonts w:ascii="Century Schoolbook" w:hAnsi="Century Schoolbook" w:hint="eastAsia"/>
          <w:sz w:val="28"/>
          <w:szCs w:val="28"/>
        </w:rPr>
        <w:t xml:space="preserve">, Director </w:t>
      </w:r>
      <w:proofErr w:type="spellStart"/>
      <w:r w:rsidRPr="006A5215">
        <w:rPr>
          <w:rFonts w:ascii="Century Schoolbook" w:hAnsi="Century Schoolbook" w:hint="eastAsia"/>
          <w:sz w:val="28"/>
          <w:szCs w:val="28"/>
        </w:rPr>
        <w:t>Hyyong</w:t>
      </w:r>
      <w:proofErr w:type="spellEnd"/>
      <w:r w:rsidRPr="006A5215">
        <w:rPr>
          <w:rFonts w:ascii="Century Schoolbook" w:hAnsi="Century Schoolbook" w:hint="eastAsia"/>
          <w:sz w:val="28"/>
          <w:szCs w:val="28"/>
        </w:rPr>
        <w:t xml:space="preserve"> Suk) Dr. </w:t>
      </w:r>
      <w:proofErr w:type="spellStart"/>
      <w:r w:rsidRPr="006A5215">
        <w:rPr>
          <w:rFonts w:ascii="Century Schoolbook" w:hAnsi="Century Schoolbook" w:hint="eastAsia"/>
          <w:sz w:val="28"/>
          <w:szCs w:val="28"/>
        </w:rPr>
        <w:t>Hwi</w:t>
      </w:r>
      <w:proofErr w:type="spellEnd"/>
      <w:r w:rsidRPr="006A5215">
        <w:rPr>
          <w:rFonts w:ascii="Century Schoolbook" w:hAnsi="Century Schoolbook" w:hint="eastAsia"/>
          <w:sz w:val="28"/>
          <w:szCs w:val="28"/>
        </w:rPr>
        <w:t xml:space="preserve"> Don Lee (first author) and Dr. Tae </w:t>
      </w:r>
      <w:proofErr w:type="spellStart"/>
      <w:r w:rsidRPr="006A5215">
        <w:rPr>
          <w:rFonts w:ascii="Century Schoolbook" w:hAnsi="Century Schoolbook" w:hint="eastAsia"/>
          <w:sz w:val="28"/>
          <w:szCs w:val="28"/>
        </w:rPr>
        <w:t>Joong</w:t>
      </w:r>
      <w:proofErr w:type="spellEnd"/>
      <w:r w:rsidRPr="006A5215">
        <w:rPr>
          <w:rFonts w:ascii="Century Schoolbook" w:hAnsi="Century Schoolbook" w:hint="eastAsia"/>
          <w:sz w:val="28"/>
          <w:szCs w:val="28"/>
        </w:rPr>
        <w:t xml:space="preserve"> </w:t>
      </w:r>
      <w:proofErr w:type="spellStart"/>
      <w:r w:rsidRPr="006A5215">
        <w:rPr>
          <w:rFonts w:ascii="Century Schoolbook" w:hAnsi="Century Schoolbook" w:hint="eastAsia"/>
          <w:sz w:val="28"/>
          <w:szCs w:val="28"/>
        </w:rPr>
        <w:t>Eom</w:t>
      </w:r>
      <w:proofErr w:type="spellEnd"/>
      <w:r w:rsidRPr="006A5215">
        <w:rPr>
          <w:rFonts w:ascii="Century Schoolbook" w:hAnsi="Century Schoolbook" w:hint="eastAsia"/>
          <w:sz w:val="28"/>
          <w:szCs w:val="28"/>
        </w:rPr>
        <w:t xml:space="preserve"> (corresponding author) with Professor Chang-Seok Kim of Pusan National University have develo</w:t>
      </w:r>
      <w:r w:rsidRPr="006A5215">
        <w:rPr>
          <w:rFonts w:ascii="Century Schoolbook" w:hAnsi="Century Schoolbook"/>
          <w:sz w:val="28"/>
          <w:szCs w:val="28"/>
        </w:rPr>
        <w:t>ped a new laser light source technology for OCT * which can display high-resolution 3D structures and blood vessels of the retina more rapidly and in real time.</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left="720"/>
        <w:jc w:val="both"/>
        <w:rPr>
          <w:rFonts w:ascii="Century Schoolbook" w:hAnsi="Century Schoolbook"/>
          <w:sz w:val="20"/>
          <w:szCs w:val="20"/>
        </w:rPr>
      </w:pPr>
      <w:r w:rsidRPr="006A5215">
        <w:rPr>
          <w:rFonts w:ascii="Century Schoolbook" w:hAnsi="Century Schoolbook"/>
          <w:sz w:val="20"/>
          <w:szCs w:val="20"/>
        </w:rPr>
        <w:t>* OCT (optical coherence tomography): an imaging technique that uses coherent light to capture micrometer-resolution, two- and three-dimensional images from within optical scattering media</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As the need for 3D vascular images of the wider retina is increasing, there is active research and development for OCT technology using waveguide laser with a center wavelength of 1.0 m. Although related research is being carried out in many organization</w:t>
      </w:r>
      <w:r w:rsidRPr="006A5215">
        <w:rPr>
          <w:rFonts w:ascii="Century Schoolbook" w:hAnsi="Century Schoolbook"/>
          <w:sz w:val="28"/>
          <w:szCs w:val="28"/>
        </w:rPr>
        <w:t>s, three companies are monopolizing the medical device market by commercializing wavelength-variable lasers for OCT.</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left="360" w:hanging="360"/>
        <w:jc w:val="both"/>
        <w:rPr>
          <w:rFonts w:ascii="Century Schoolbook" w:hAnsi="Century Schoolbook"/>
          <w:sz w:val="28"/>
          <w:szCs w:val="28"/>
        </w:rPr>
      </w:pPr>
      <w:r w:rsidRPr="006A5215">
        <w:rPr>
          <w:rFonts w:ascii="Cambria Math" w:hAnsi="Cambria Math" w:cs="Cambria Math"/>
          <w:sz w:val="28"/>
          <w:szCs w:val="28"/>
        </w:rPr>
        <w:lastRenderedPageBreak/>
        <w:t>∘</w:t>
      </w:r>
      <w:r w:rsidRPr="006A5215">
        <w:rPr>
          <w:rFonts w:ascii="Century Schoolbook" w:hAnsi="Century Schoolbook"/>
          <w:sz w:val="28"/>
          <w:szCs w:val="28"/>
        </w:rPr>
        <w:tab/>
        <w:t>For high-speed OCT imaging, wavelength-variable lasers are used that repeat the output wavelength of the laser at a very high speed. In commercial lasers, there are many ways to use optical elements that change the wavelength while the components actually move inside the device. Laser light sources that require mechanical motion have low output stability and require additional signal processing techniques in the imaging system for each calibration. Therefore, there is a continuing need for high-speed variable laser technology with better stable output characteristics that can be used in OCT medical imaging devices.</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For this research, a technique known as active mode locking was applied to the waveguide laser in the 1.0 micrometer band to overcome the speed limit of mechanical motion, improve the output stability of the laser, and successfully improve the OCT tomogr</w:t>
      </w:r>
      <w:r w:rsidRPr="006A5215">
        <w:rPr>
          <w:rFonts w:ascii="Century Schoolbook" w:hAnsi="Century Schoolbook"/>
          <w:sz w:val="28"/>
          <w:szCs w:val="28"/>
        </w:rPr>
        <w:t>aphic image of the subjects' retina to the required clinical level.</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left="360" w:hanging="360"/>
        <w:jc w:val="both"/>
        <w:rPr>
          <w:rFonts w:ascii="Century Schoolbook" w:hAnsi="Century Schoolbook"/>
          <w:sz w:val="28"/>
          <w:szCs w:val="28"/>
        </w:rPr>
      </w:pPr>
      <w:r w:rsidRPr="006A5215">
        <w:rPr>
          <w:rFonts w:ascii="Cambria Math" w:hAnsi="Cambria Math" w:cs="Cambria Math"/>
          <w:sz w:val="28"/>
          <w:szCs w:val="28"/>
        </w:rPr>
        <w:t>∘</w:t>
      </w:r>
      <w:r w:rsidRPr="006A5215">
        <w:rPr>
          <w:rFonts w:ascii="Century Schoolbook" w:hAnsi="Century Schoolbook"/>
          <w:sz w:val="28"/>
          <w:szCs w:val="28"/>
        </w:rPr>
        <w:tab/>
        <w:t>To improve the performance of the related technology, the team changed the structure and modulation method of the laser and developed the necessary core fiber grating device in the laser. As a result, they were able to achieve an imaging depth of 7 mm or more, which is the performance of the OCT required in the medical field, and succeeded in developing a laser output to vary around 1.0 micrometer wavelength, which is suitable for retinal photography.</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The developed wavelength-variable laser OCT technology has excellent stability, allowing for the imaging of even the fine flow of blood in the eyes. The combination of laser therapy equipment and high-speed OCT imaging technology, which has only been use</w:t>
      </w:r>
      <w:r w:rsidRPr="006A5215">
        <w:rPr>
          <w:rFonts w:ascii="Century Schoolbook" w:hAnsi="Century Schoolbook"/>
          <w:sz w:val="28"/>
          <w:szCs w:val="28"/>
        </w:rPr>
        <w:t>d as diagnostic imaging device, enables the treatment of retinal diseases that were previously difficult to treat due to the risk of surgery, pioneering a new field of image-based precision treatment.</w:t>
      </w:r>
    </w:p>
    <w:p w:rsidR="006A5215" w:rsidRP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 xml:space="preserve">Dr. Tae </w:t>
      </w:r>
      <w:proofErr w:type="spellStart"/>
      <w:r w:rsidRPr="006A5215">
        <w:rPr>
          <w:rFonts w:ascii="Century Schoolbook" w:hAnsi="Century Schoolbook" w:hint="eastAsia"/>
          <w:sz w:val="28"/>
          <w:szCs w:val="28"/>
        </w:rPr>
        <w:t>Joong</w:t>
      </w:r>
      <w:proofErr w:type="spellEnd"/>
      <w:r w:rsidRPr="006A5215">
        <w:rPr>
          <w:rFonts w:ascii="Century Schoolbook" w:hAnsi="Century Schoolbook" w:hint="eastAsia"/>
          <w:sz w:val="28"/>
          <w:szCs w:val="28"/>
        </w:rPr>
        <w:t xml:space="preserve"> </w:t>
      </w:r>
      <w:proofErr w:type="spellStart"/>
      <w:r w:rsidRPr="006A5215">
        <w:rPr>
          <w:rFonts w:ascii="Century Schoolbook" w:hAnsi="Century Schoolbook" w:hint="eastAsia"/>
          <w:sz w:val="28"/>
          <w:szCs w:val="28"/>
        </w:rPr>
        <w:t>Eom</w:t>
      </w:r>
      <w:proofErr w:type="spellEnd"/>
      <w:r w:rsidRPr="006A5215">
        <w:rPr>
          <w:rFonts w:ascii="Century Schoolbook" w:hAnsi="Century Schoolbook" w:hint="eastAsia"/>
          <w:sz w:val="28"/>
          <w:szCs w:val="28"/>
        </w:rPr>
        <w:t xml:space="preserve"> said, "We have demonstrated the effectiveness of this laser technology by overcoming the disadvantages of the conventional variable laser techniques and effectively showed OCT </w:t>
      </w:r>
      <w:r w:rsidRPr="006A5215">
        <w:rPr>
          <w:rFonts w:ascii="Century Schoolbook" w:hAnsi="Century Schoolbook" w:hint="eastAsia"/>
          <w:sz w:val="28"/>
          <w:szCs w:val="28"/>
        </w:rPr>
        <w:lastRenderedPageBreak/>
        <w:t>images of the human retina. This new laser technology not on</w:t>
      </w:r>
      <w:r w:rsidRPr="006A5215">
        <w:rPr>
          <w:rFonts w:ascii="Century Schoolbook" w:hAnsi="Century Schoolbook"/>
          <w:sz w:val="28"/>
          <w:szCs w:val="28"/>
        </w:rPr>
        <w:t>ly presents a new technological alternative to the laser light source market for high-speed OCT but also shows a more accurate vascular structure of the retinal structure."</w:t>
      </w:r>
    </w:p>
    <w:p w:rsidR="006A5215" w:rsidRPr="006A5215" w:rsidRDefault="006A5215" w:rsidP="006A5215">
      <w:pPr>
        <w:spacing w:line="276" w:lineRule="auto"/>
        <w:ind w:hanging="360"/>
        <w:jc w:val="both"/>
        <w:rPr>
          <w:rFonts w:ascii="Century Schoolbook" w:hAnsi="Century Schoolbook"/>
          <w:sz w:val="28"/>
          <w:szCs w:val="28"/>
        </w:rPr>
      </w:pPr>
    </w:p>
    <w:p w:rsidR="00231FF6" w:rsidRDefault="006A5215" w:rsidP="006A5215">
      <w:pPr>
        <w:spacing w:line="276" w:lineRule="auto"/>
        <w:ind w:hanging="360"/>
        <w:jc w:val="both"/>
        <w:rPr>
          <w:rFonts w:ascii="Century Schoolbook" w:hAnsi="Century Schoolbook"/>
          <w:sz w:val="28"/>
          <w:szCs w:val="28"/>
        </w:rPr>
      </w:pPr>
      <w:r w:rsidRPr="006A5215">
        <w:rPr>
          <w:rFonts w:ascii="Century Schoolbook" w:hAnsi="Century Schoolbook" w:hint="eastAsia"/>
          <w:sz w:val="28"/>
          <w:szCs w:val="28"/>
        </w:rPr>
        <w:t>□</w:t>
      </w:r>
      <w:r w:rsidRPr="006A5215">
        <w:rPr>
          <w:rFonts w:ascii="Century Schoolbook" w:hAnsi="Century Schoolbook" w:hint="eastAsia"/>
          <w:sz w:val="28"/>
          <w:szCs w:val="28"/>
        </w:rPr>
        <w:tab/>
        <w:t xml:space="preserve">The research was carried out with the support of the Ministry of Commerce, Industry and Energy's Industrial Core Technology Development Project and was published in </w:t>
      </w:r>
      <w:r w:rsidRPr="006A5215">
        <w:rPr>
          <w:rFonts w:ascii="Century Schoolbook" w:hAnsi="Century Schoolbook" w:hint="eastAsia"/>
          <w:i/>
          <w:sz w:val="28"/>
          <w:szCs w:val="28"/>
        </w:rPr>
        <w:t>Scientific Reports</w:t>
      </w:r>
      <w:r w:rsidRPr="006A5215">
        <w:rPr>
          <w:rFonts w:ascii="Century Schoolbook" w:hAnsi="Century Schoolbook" w:hint="eastAsia"/>
          <w:sz w:val="28"/>
          <w:szCs w:val="28"/>
        </w:rPr>
        <w:t>, an international journal of the Nature Group, on December 5, 2018.</w:t>
      </w:r>
    </w:p>
    <w:p w:rsidR="006A5215" w:rsidRDefault="006A5215" w:rsidP="006A5215">
      <w:pPr>
        <w:spacing w:line="276" w:lineRule="auto"/>
        <w:ind w:hanging="360"/>
        <w:jc w:val="both"/>
        <w:rPr>
          <w:rFonts w:ascii="Century Schoolbook" w:hAnsi="Century Schoolbook"/>
          <w:sz w:val="28"/>
          <w:szCs w:val="28"/>
        </w:rPr>
      </w:pPr>
    </w:p>
    <w:p w:rsidR="006A5215" w:rsidRPr="006A5215" w:rsidRDefault="006A5215" w:rsidP="006A5215">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6A5215" w:rsidRPr="006A521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15" w:rsidRDefault="006A5215" w:rsidP="00A06336">
      <w:r>
        <w:separator/>
      </w:r>
    </w:p>
  </w:endnote>
  <w:endnote w:type="continuationSeparator" w:id="0">
    <w:p w:rsidR="006A5215" w:rsidRDefault="006A521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15" w:rsidRDefault="006A5215" w:rsidP="00A06336">
      <w:r>
        <w:separator/>
      </w:r>
    </w:p>
  </w:footnote>
  <w:footnote w:type="continuationSeparator" w:id="0">
    <w:p w:rsidR="006A5215" w:rsidRDefault="006A521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5"/>
    <w:rsid w:val="000426FE"/>
    <w:rsid w:val="00231FF6"/>
    <w:rsid w:val="00374E99"/>
    <w:rsid w:val="00606E6D"/>
    <w:rsid w:val="006A5215"/>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78F0"/>
  <w15:chartTrackingRefBased/>
  <w15:docId w15:val="{DC5355D5-7FB7-1D46-99E4-A19E753A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611</Words>
  <Characters>3385</Characters>
  <Application>Microsoft Office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2018-12-20T01:01:00Z</dcterms:created>
  <dcterms:modified xsi:type="dcterms:W3CDTF">2018-12-20T01:03:00Z</dcterms:modified>
  <cp:category/>
</cp:coreProperties>
</file>