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594312" w:rsidRPr="00941019">
        <w:trPr>
          <w:trHeight w:val="489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4312" w:rsidRDefault="00594312">
            <w:pPr>
              <w:wordWrap/>
              <w:spacing w:line="288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spacing w:val="-20"/>
                <w:w w:val="99"/>
                <w:kern w:val="0"/>
                <w:sz w:val="17"/>
                <w:szCs w:val="17"/>
              </w:rPr>
            </w:pPr>
          </w:p>
        </w:tc>
      </w:tr>
      <w:tr w:rsidR="00594312" w:rsidRPr="00941019">
        <w:trPr>
          <w:trHeight w:val="3038"/>
        </w:trPr>
        <w:tc>
          <w:tcPr>
            <w:tcW w:w="981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019" w:rsidRDefault="00941019">
            <w:pPr>
              <w:wordWrap/>
              <w:snapToGrid w:val="0"/>
              <w:spacing w:before="70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</w:pP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    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>한국형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>디자인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>씽킹</w:t>
            </w:r>
            <w:proofErr w:type="spellEnd"/>
            <w:r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프로세스를 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>활용한</w:t>
            </w:r>
            <w:proofErr w:type="gramEnd"/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</w:p>
          <w:p w:rsidR="00594312" w:rsidRDefault="00941019">
            <w:pPr>
              <w:wordWrap/>
              <w:snapToGrid w:val="0"/>
              <w:spacing w:before="70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</w:pP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>창의적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>설계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>교육과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  <w:r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>결과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</w:p>
          <w:p w:rsidR="00941019" w:rsidRDefault="00941019">
            <w:pPr>
              <w:wordWrap/>
              <w:snapToGrid w:val="0"/>
              <w:spacing w:before="70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</w:pPr>
          </w:p>
          <w:p w:rsidR="00594312" w:rsidRDefault="00941019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Cs w:val="20"/>
              </w:rPr>
            </w:pPr>
            <w:r>
              <w:rPr>
                <w:rFonts w:ascii="바탕" w:eastAsia="바탕" w:hAnsi="MS Mincho" w:cs="MS Mincho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>이</w:t>
            </w:r>
            <w:r>
              <w:rPr>
                <w:rFonts w:ascii="바탕" w:eastAsia="바탕" w:hAnsi="MS Mincho" w:cs="MS Mincho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>
              <w:rPr>
                <w:rFonts w:ascii="바탕" w:eastAsia="바탕" w:hAnsi="MS Mincho" w:cs="MS Mincho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>경</w:t>
            </w:r>
            <w:r>
              <w:rPr>
                <w:rFonts w:ascii="바탕" w:eastAsia="바탕" w:hAnsi="MS Mincho" w:cs="MS Mincho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>
              <w:rPr>
                <w:rFonts w:ascii="바탕" w:eastAsia="바탕" w:hAnsi="MS Mincho" w:cs="MS Mincho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>원</w:t>
            </w:r>
          </w:p>
          <w:p w:rsidR="00594312" w:rsidRDefault="00941019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pacing w:val="-20"/>
                <w:w w:val="95"/>
                <w:kern w:val="0"/>
                <w:sz w:val="18"/>
                <w:szCs w:val="18"/>
              </w:rPr>
              <w:t>한국산업기술대학교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pacing w:val="-20"/>
                <w:w w:val="95"/>
                <w:kern w:val="0"/>
                <w:sz w:val="18"/>
                <w:szCs w:val="18"/>
              </w:rPr>
              <w:t>기계설계공학과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  ( l</w:t>
            </w:r>
            <w:r>
              <w:rPr>
                <w:rFonts w:ascii="바탕" w:eastAsia="바탕" w:hAnsi="바탕" w:cs="바탕" w:hint="eastAsia"/>
                <w:b/>
                <w:bCs/>
                <w:spacing w:val="-20"/>
                <w:w w:val="95"/>
                <w:kern w:val="0"/>
                <w:sz w:val="18"/>
                <w:szCs w:val="18"/>
              </w:rPr>
              <w:t>kw@kpu.ac.kr)</w:t>
            </w:r>
          </w:p>
          <w:p w:rsidR="00594312" w:rsidRDefault="00594312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spacing w:val="-20"/>
                <w:w w:val="95"/>
                <w:kern w:val="0"/>
                <w:sz w:val="18"/>
                <w:szCs w:val="18"/>
              </w:rPr>
            </w:pPr>
          </w:p>
          <w:p w:rsidR="00594312" w:rsidRDefault="00594312">
            <w:pPr>
              <w:wordWrap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94312" w:rsidRPr="00941019">
        <w:trPr>
          <w:trHeight w:val="3038"/>
        </w:trPr>
        <w:tc>
          <w:tcPr>
            <w:tcW w:w="981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4312" w:rsidRDefault="00941019">
            <w:pPr>
              <w:pStyle w:val="Abstract"/>
              <w:spacing w:line="276" w:lineRule="auto"/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</w:pP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 </w:t>
            </w:r>
          </w:p>
          <w:p w:rsidR="00594312" w:rsidRDefault="00941019">
            <w:pPr>
              <w:pStyle w:val="Abstract"/>
              <w:spacing w:line="276" w:lineRule="auto"/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</w:pP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spacing w:val="-10"/>
                <w:sz w:val="22"/>
                <w:szCs w:val="22"/>
              </w:rPr>
              <w:t>특강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에</w:t>
            </w:r>
            <w:r>
              <w:rPr>
                <w:rFonts w:ascii="바탕" w:eastAsia="바탕" w:hAnsi="바탕" w:cs="바탕" w:hint="eastAsia"/>
                <w:b/>
                <w:spacing w:val="-10"/>
                <w:sz w:val="22"/>
                <w:szCs w:val="22"/>
              </w:rPr>
              <w:t>서는</w:t>
            </w:r>
            <w:bookmarkStart w:id="0" w:name="_GoBack"/>
            <w:bookmarkEnd w:id="0"/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공과대학의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창의적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설계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교육의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방법으로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트리즈과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디자인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씽킹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등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개념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설계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방법과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아이디어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도출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방법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등을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고려하여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저자가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우리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실정에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맞게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만든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한국형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디자인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씽킹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”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프로세스와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활용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결과를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소개한다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.  </w:t>
            </w:r>
          </w:p>
          <w:p w:rsidR="00594312" w:rsidRDefault="00941019">
            <w:pPr>
              <w:pStyle w:val="Abstract"/>
              <w:spacing w:line="276" w:lineRule="auto"/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</w:pP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실제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창의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,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협력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교육과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혁신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분야에서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Design thinking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계에서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가장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많이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활용되고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있는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,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스탠포드대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d.school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5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단계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“Empathize(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공감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하기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)-Define(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문제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정의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)-Ideate (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아이디어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도출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)-Prototype(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시제작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)-Test(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테스트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)”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프로세스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적용은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참여자들이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재미는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있어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하는데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혁신적인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아이디어와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사업화의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결과가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국내에서는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나오지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않는다는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불평이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많아지고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있다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.</w:t>
            </w:r>
          </w:p>
          <w:p w:rsidR="00594312" w:rsidRDefault="00941019">
            <w:pPr>
              <w:pStyle w:val="Abstract"/>
              <w:spacing w:line="276" w:lineRule="auto"/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</w:pP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한국형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디자인씽킹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(K-Design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thinking)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프로세스에서는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불평을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줄이기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위해서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아이디어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도출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단계에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브레인스토밍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방법만이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아닌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, 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가벼운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버전의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Quick TRIZ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활용과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이종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(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異種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)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분야의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특허와정보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검색의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Google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정보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조사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방법을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추가한다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. 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사업화의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결실이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생길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있게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기업가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정신을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효과적으로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발휘하기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위해서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창의적인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아이디어만이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아니라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비지니스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모델을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만들기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위해서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비지니스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모델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캔버스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,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중에서도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디자인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씽킹의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과정과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흐름이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같은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비지니스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모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젠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캔버스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”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추가한다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.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또한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서비스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분야의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문제에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대해서는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어느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단계에서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사용자와의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접점에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사용자의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문제가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생기는지를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아는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데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효과적인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서비스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디자인의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사용자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여정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지도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(User's journey map)”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활용한다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. 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논문의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후반부에는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대기업과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대학에서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한국형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디자인씽킹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프로세스를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활용해서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얻은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혁신적인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몇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개의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실제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결과들을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>소개한다</w:t>
            </w:r>
            <w:r>
              <w:rPr>
                <w:rFonts w:ascii="바탕" w:eastAsia="바탕" w:hAnsi="바탕" w:cs="바탕"/>
                <w:b/>
                <w:spacing w:val="-10"/>
                <w:sz w:val="22"/>
                <w:szCs w:val="22"/>
              </w:rPr>
              <w:t xml:space="preserve">. </w:t>
            </w:r>
          </w:p>
          <w:p w:rsidR="00594312" w:rsidRDefault="00594312">
            <w:pPr>
              <w:pStyle w:val="Abstract"/>
              <w:spacing w:line="276" w:lineRule="auto"/>
              <w:rPr>
                <w:rFonts w:ascii="바탕" w:eastAsia="바탕" w:hAnsi="바탕"/>
                <w:spacing w:val="-8"/>
                <w:sz w:val="22"/>
                <w:szCs w:val="22"/>
              </w:rPr>
            </w:pPr>
          </w:p>
        </w:tc>
      </w:tr>
    </w:tbl>
    <w:p w:rsidR="00594312" w:rsidRDefault="00594312"/>
    <w:sectPr w:rsidR="00594312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HyhwpEQ"/>
    <w:charset w:val="81"/>
    <w:family w:val="roman"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312"/>
    <w:rsid w:val="00594312"/>
    <w:rsid w:val="0094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napToGrid w:val="0"/>
      <w:spacing w:before="170" w:line="30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2017-09-25T01:03:00Z</dcterms:created>
  <dcterms:modified xsi:type="dcterms:W3CDTF">2017-09-25T01:03:00Z</dcterms:modified>
  <cp:version>0900.0000.01</cp:version>
</cp:coreProperties>
</file>