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F7" w:rsidRDefault="00F52B46" w:rsidP="00F52B46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0"/>
          <w:sz w:val="28"/>
          <w:szCs w:val="28"/>
        </w:rPr>
      </w:pPr>
      <w:r w:rsidRPr="00F52B46">
        <w:rPr>
          <w:rFonts w:asciiTheme="majorHAnsi" w:hAnsiTheme="majorHAnsi" w:cstheme="majorHAnsi"/>
          <w:kern w:val="0"/>
          <w:sz w:val="28"/>
          <w:szCs w:val="28"/>
        </w:rPr>
        <w:t xml:space="preserve">The Key Structural Parameter for </w:t>
      </w:r>
      <w:r>
        <w:rPr>
          <w:rFonts w:asciiTheme="majorHAnsi" w:hAnsiTheme="majorHAnsi" w:cstheme="majorHAnsi" w:hint="eastAsia"/>
          <w:kern w:val="0"/>
          <w:sz w:val="28"/>
          <w:szCs w:val="28"/>
        </w:rPr>
        <w:t xml:space="preserve">Off-resonance Enhancement of </w:t>
      </w:r>
      <w:r w:rsidRPr="00F52B46">
        <w:rPr>
          <w:rFonts w:asciiTheme="majorHAnsi" w:hAnsiTheme="majorHAnsi" w:cstheme="majorHAnsi"/>
          <w:kern w:val="0"/>
          <w:sz w:val="28"/>
          <w:szCs w:val="28"/>
        </w:rPr>
        <w:t>Infrared Absorption</w:t>
      </w:r>
      <w:r>
        <w:rPr>
          <w:rFonts w:asciiTheme="majorHAnsi" w:hAnsiTheme="majorHAnsi" w:cstheme="majorHAnsi" w:hint="eastAsia"/>
          <w:kern w:val="0"/>
          <w:sz w:val="28"/>
          <w:szCs w:val="28"/>
        </w:rPr>
        <w:t xml:space="preserve"> </w:t>
      </w:r>
      <w:r w:rsidRPr="00F52B46">
        <w:rPr>
          <w:rFonts w:asciiTheme="majorHAnsi" w:hAnsiTheme="majorHAnsi" w:cstheme="majorHAnsi"/>
          <w:kern w:val="0"/>
          <w:sz w:val="28"/>
          <w:szCs w:val="28"/>
        </w:rPr>
        <w:t xml:space="preserve">on </w:t>
      </w:r>
      <w:r>
        <w:rPr>
          <w:rFonts w:asciiTheme="majorHAnsi" w:hAnsiTheme="majorHAnsi" w:cstheme="majorHAnsi" w:hint="eastAsia"/>
          <w:kern w:val="0"/>
          <w:sz w:val="28"/>
          <w:szCs w:val="28"/>
        </w:rPr>
        <w:t xml:space="preserve">Periodic </w:t>
      </w:r>
      <w:r w:rsidRPr="00F52B46">
        <w:rPr>
          <w:rFonts w:asciiTheme="majorHAnsi" w:hAnsiTheme="majorHAnsi" w:cstheme="majorHAnsi"/>
          <w:kern w:val="0"/>
          <w:sz w:val="28"/>
          <w:szCs w:val="28"/>
        </w:rPr>
        <w:t>Nanostructures</w:t>
      </w:r>
    </w:p>
    <w:p w:rsidR="00F52B46" w:rsidRDefault="00F52B46" w:rsidP="00F52B46">
      <w:pPr>
        <w:autoSpaceDE w:val="0"/>
        <w:autoSpaceDN w:val="0"/>
        <w:adjustRightInd w:val="0"/>
        <w:jc w:val="left"/>
        <w:rPr>
          <w:rFonts w:asciiTheme="majorHAnsi" w:hAnsiTheme="majorHAnsi" w:cstheme="majorHAnsi" w:hint="eastAsia"/>
          <w:kern w:val="0"/>
          <w:sz w:val="28"/>
          <w:szCs w:val="28"/>
        </w:rPr>
      </w:pPr>
    </w:p>
    <w:p w:rsidR="00F52B46" w:rsidRPr="00F52B46" w:rsidRDefault="00F52B46" w:rsidP="00F52B4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52B46">
        <w:rPr>
          <w:rFonts w:ascii="Times New Roman" w:hAnsi="Times New Roman" w:cs="Times New Roman"/>
          <w:kern w:val="0"/>
          <w:sz w:val="24"/>
          <w:szCs w:val="24"/>
        </w:rPr>
        <w:t>The key structural parameter for greater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enhancement of infrared absorption on metal nanostructures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was identi</w:t>
      </w:r>
      <w:r w:rsidRPr="00F52B46">
        <w:rPr>
          <w:rFonts w:ascii="Times New Roman" w:eastAsia="AdvOT2e364b11+fb" w:hAnsi="Times New Roman" w:cs="Times New Roman"/>
          <w:kern w:val="0"/>
          <w:sz w:val="24"/>
          <w:szCs w:val="24"/>
        </w:rPr>
        <w:t>fi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 xml:space="preserve">ed by systematic and exhaustive </w:t>
      </w:r>
      <w:r w:rsidR="00FE5554">
        <w:rPr>
          <w:rFonts w:ascii="Times New Roman" w:hAnsi="Times New Roman" w:cs="Times New Roman"/>
          <w:kern w:val="0"/>
          <w:sz w:val="24"/>
          <w:szCs w:val="24"/>
        </w:rPr>
        <w:t>infrared absorption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measurements for well-de</w:t>
      </w:r>
      <w:r w:rsidRPr="00F52B46">
        <w:rPr>
          <w:rFonts w:ascii="Times New Roman" w:eastAsia="AdvOT2e364b11+fb" w:hAnsi="Times New Roman" w:cs="Times New Roman"/>
          <w:kern w:val="0"/>
          <w:sz w:val="24"/>
          <w:szCs w:val="24"/>
        </w:rPr>
        <w:t>fi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ned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periodic gold square column (SC) arrays on silicon wafers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>. The SC arrays were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 xml:space="preserve">fabricated using electron beam lithography. 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>T</w:t>
      </w:r>
      <w:r w:rsidR="00FE5554" w:rsidRPr="00FE5554">
        <w:rPr>
          <w:rFonts w:ascii="Times New Roman" w:hAnsi="Times New Roman" w:cs="Times New Roman"/>
          <w:kern w:val="0"/>
          <w:sz w:val="24"/>
          <w:szCs w:val="24"/>
        </w:rPr>
        <w:t>he crucia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l </w:t>
      </w:r>
      <w:r w:rsidR="00FE5554" w:rsidRPr="00FE5554">
        <w:rPr>
          <w:rFonts w:ascii="Times New Roman" w:hAnsi="Times New Roman" w:cs="Times New Roman"/>
          <w:kern w:val="0"/>
          <w:sz w:val="24"/>
          <w:szCs w:val="24"/>
        </w:rPr>
        <w:t>parameter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determining</w:t>
      </w:r>
      <w:r w:rsidR="00FE5554" w:rsidRPr="00FE55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>the</w:t>
      </w:r>
      <w:r w:rsidR="00FE5554" w:rsidRPr="00FE5554">
        <w:rPr>
          <w:rFonts w:ascii="Times New Roman" w:hAnsi="Times New Roman" w:cs="Times New Roman"/>
          <w:kern w:val="0"/>
          <w:sz w:val="24"/>
          <w:szCs w:val="24"/>
        </w:rPr>
        <w:t xml:space="preserve"> enhancement factor 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>is</w:t>
      </w:r>
      <w:r w:rsidR="00FE5554" w:rsidRPr="00FE5554">
        <w:rPr>
          <w:rFonts w:ascii="Times New Roman" w:hAnsi="Times New Roman" w:cs="Times New Roman"/>
          <w:kern w:val="0"/>
          <w:sz w:val="24"/>
          <w:szCs w:val="24"/>
        </w:rPr>
        <w:t xml:space="preserve"> the ratio of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E5554" w:rsidRPr="00FE5554">
        <w:rPr>
          <w:rFonts w:ascii="Times New Roman" w:hAnsi="Times New Roman" w:cs="Times New Roman"/>
          <w:kern w:val="0"/>
          <w:sz w:val="24"/>
          <w:szCs w:val="24"/>
        </w:rPr>
        <w:t>the separation distance to the square size.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E5554" w:rsidRPr="00F52B46">
        <w:rPr>
          <w:rFonts w:ascii="Times New Roman" w:hAnsi="Times New Roman" w:cs="Times New Roman"/>
          <w:kern w:val="0"/>
          <w:sz w:val="24"/>
          <w:szCs w:val="24"/>
        </w:rPr>
        <w:t>An electrostatic SC model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E5554" w:rsidRPr="00F52B46">
        <w:rPr>
          <w:rFonts w:ascii="Times New Roman" w:hAnsi="Times New Roman" w:cs="Times New Roman"/>
          <w:kern w:val="0"/>
          <w:sz w:val="24"/>
          <w:szCs w:val="24"/>
        </w:rPr>
        <w:t>calculation based on a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>n</w:t>
      </w:r>
      <w:r w:rsidR="00FE5554" w:rsidRPr="00F52B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>off-</w:t>
      </w:r>
      <w:r w:rsidR="00FE5554" w:rsidRPr="00F52B46">
        <w:rPr>
          <w:rFonts w:ascii="Times New Roman" w:hAnsi="Times New Roman" w:cs="Times New Roman"/>
          <w:kern w:val="0"/>
          <w:sz w:val="24"/>
          <w:szCs w:val="24"/>
        </w:rPr>
        <w:t>resonant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E5554" w:rsidRPr="00F52B46">
        <w:rPr>
          <w:rFonts w:ascii="Times New Roman" w:hAnsi="Times New Roman" w:cs="Times New Roman"/>
          <w:kern w:val="0"/>
          <w:sz w:val="24"/>
          <w:szCs w:val="24"/>
        </w:rPr>
        <w:t xml:space="preserve">electromagnetic mechanism </w:t>
      </w:r>
      <w:r w:rsidR="00FE5554" w:rsidRPr="00FE5554">
        <w:rPr>
          <w:rFonts w:ascii="Times New Roman" w:hAnsi="Times New Roman" w:cs="Times New Roman"/>
          <w:kern w:val="0"/>
          <w:sz w:val="24"/>
          <w:szCs w:val="24"/>
        </w:rPr>
        <w:t>using the effective medium theory (EMT)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E5554" w:rsidRPr="00F52B46">
        <w:rPr>
          <w:rFonts w:ascii="Times New Roman" w:hAnsi="Times New Roman" w:cs="Times New Roman"/>
          <w:kern w:val="0"/>
          <w:sz w:val="24"/>
          <w:szCs w:val="24"/>
        </w:rPr>
        <w:t>shows good quantitative agreement with experimental</w:t>
      </w:r>
      <w:r w:rsidR="00FE555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E5554" w:rsidRPr="00F52B46">
        <w:rPr>
          <w:rFonts w:ascii="Times New Roman" w:hAnsi="Times New Roman" w:cs="Times New Roman"/>
          <w:kern w:val="0"/>
          <w:sz w:val="24"/>
          <w:szCs w:val="24"/>
        </w:rPr>
        <w:t>observations of enhanced infrared absorption of adsorbed species.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 xml:space="preserve"> The clari</w:t>
      </w:r>
      <w:r w:rsidRPr="00F52B46">
        <w:rPr>
          <w:rFonts w:ascii="Times New Roman" w:eastAsia="AdvOT2e364b11+fb" w:hAnsi="Times New Roman" w:cs="Times New Roman"/>
          <w:kern w:val="0"/>
          <w:sz w:val="24"/>
          <w:szCs w:val="24"/>
        </w:rPr>
        <w:t>fi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ed enhancement mechanism for infrared absorption of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molecules adsorbed onto metal nanostructures is useful to elucidate applications such as designing SEIRA active substrates,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52B46">
        <w:rPr>
          <w:rFonts w:ascii="Times New Roman" w:hAnsi="Times New Roman" w:cs="Times New Roman"/>
          <w:kern w:val="0"/>
          <w:sz w:val="24"/>
          <w:szCs w:val="24"/>
        </w:rPr>
        <w:t>analyzing reactions on electrodes, and detecting minute chemicals as highly sensitive chemical sensors and biosensors.</w:t>
      </w:r>
    </w:p>
    <w:sectPr w:rsidR="00F52B46" w:rsidRPr="00F52B46" w:rsidSect="00B56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2e364b11+fb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B46"/>
    <w:rsid w:val="00B566F7"/>
    <w:rsid w:val="00F52B46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F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Shimada</cp:lastModifiedBy>
  <cp:revision>1</cp:revision>
  <dcterms:created xsi:type="dcterms:W3CDTF">2017-10-13T11:31:00Z</dcterms:created>
  <dcterms:modified xsi:type="dcterms:W3CDTF">2017-10-13T11:50:00Z</dcterms:modified>
</cp:coreProperties>
</file>