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D3ABD" w14:textId="77777777" w:rsidR="00F012B1" w:rsidRDefault="00F012B1" w:rsidP="00F012B1">
      <w:pPr>
        <w:rPr>
          <w:rFonts w:ascii="Times New Roman" w:hAnsi="Times New Roman"/>
          <w:b/>
          <w:sz w:val="28"/>
          <w:szCs w:val="28"/>
        </w:rPr>
      </w:pPr>
    </w:p>
    <w:p w14:paraId="717358DF" w14:textId="77777777" w:rsidR="00F012B1" w:rsidRPr="00F012B1" w:rsidRDefault="00F012B1" w:rsidP="00F012B1">
      <w:pPr>
        <w:rPr>
          <w:rFonts w:ascii="Times New Roman" w:hAnsi="Times New Roman"/>
          <w:b/>
          <w:sz w:val="28"/>
          <w:szCs w:val="28"/>
        </w:rPr>
      </w:pPr>
      <w:r w:rsidRPr="00F012B1">
        <w:rPr>
          <w:rFonts w:ascii="Times New Roman" w:hAnsi="Times New Roman"/>
          <w:b/>
          <w:sz w:val="28"/>
          <w:szCs w:val="28"/>
        </w:rPr>
        <w:t>Architecture mapping of macromolecular complex by proximity labeling in live cells</w:t>
      </w:r>
    </w:p>
    <w:p w14:paraId="712558A5" w14:textId="77777777" w:rsidR="00CE03F8" w:rsidRDefault="00CE03F8" w:rsidP="00103E9F">
      <w:pPr>
        <w:spacing w:line="360" w:lineRule="auto"/>
        <w:rPr>
          <w:rFonts w:ascii="Times New Roman" w:hAnsi="Times New Roman"/>
          <w:sz w:val="22"/>
        </w:rPr>
      </w:pPr>
    </w:p>
    <w:p w14:paraId="40C6B90A" w14:textId="77777777" w:rsidR="00F012B1" w:rsidRDefault="00F012B1" w:rsidP="00CE03F8">
      <w:pPr>
        <w:spacing w:line="360" w:lineRule="auto"/>
        <w:jc w:val="center"/>
        <w:rPr>
          <w:rFonts w:ascii="Times New Roman" w:eastAsia="바탕" w:hAnsi="Times New Roman"/>
          <w:sz w:val="22"/>
        </w:rPr>
      </w:pPr>
      <w:r>
        <w:rPr>
          <w:rFonts w:ascii="Times New Roman" w:eastAsia="바탕" w:hAnsi="Times New Roman"/>
          <w:sz w:val="22"/>
        </w:rPr>
        <w:t xml:space="preserve">Hyun-Woo Rhee </w:t>
      </w:r>
    </w:p>
    <w:p w14:paraId="22B57B4B" w14:textId="77777777" w:rsidR="005B7887" w:rsidRPr="005B7887" w:rsidRDefault="00F012B1" w:rsidP="00CE03F8">
      <w:pPr>
        <w:spacing w:line="360" w:lineRule="auto"/>
        <w:jc w:val="center"/>
        <w:rPr>
          <w:rFonts w:ascii="Times New Roman" w:hAnsi="Times New Roman"/>
          <w:i/>
          <w:sz w:val="22"/>
        </w:rPr>
      </w:pPr>
      <w:r>
        <w:rPr>
          <w:rFonts w:ascii="Times New Roman" w:eastAsia="바탕" w:hAnsi="Times New Roman"/>
          <w:sz w:val="22"/>
        </w:rPr>
        <w:t>Department of Chemistry, Ulsan National Institute of Science and Technology (UNIST)</w:t>
      </w:r>
    </w:p>
    <w:p w14:paraId="2747AABD" w14:textId="77777777" w:rsidR="00A619B1" w:rsidRDefault="00A619B1" w:rsidP="00103E9F">
      <w:pPr>
        <w:spacing w:line="360" w:lineRule="auto"/>
        <w:rPr>
          <w:rFonts w:ascii="Times New Roman" w:hAnsi="Times New Roman"/>
          <w:sz w:val="22"/>
        </w:rPr>
      </w:pPr>
    </w:p>
    <w:p w14:paraId="2872580F" w14:textId="668862EF" w:rsidR="00CE03F8" w:rsidRDefault="00EF23F7" w:rsidP="0090077A">
      <w:pPr>
        <w:wordWrap/>
        <w:rPr>
          <w:rFonts w:ascii="Times New Roman"/>
          <w:sz w:val="22"/>
        </w:rPr>
      </w:pPr>
      <w:r>
        <w:rPr>
          <w:rFonts w:ascii="Times New Roman"/>
          <w:sz w:val="22"/>
        </w:rPr>
        <w:t xml:space="preserve"> </w:t>
      </w:r>
      <w:r w:rsidRPr="00EF23F7">
        <w:rPr>
          <w:rFonts w:ascii="Times New Roman"/>
          <w:sz w:val="22"/>
        </w:rPr>
        <w:t xml:space="preserve">Proximity labeling methods by in situ generated reactive </w:t>
      </w:r>
      <w:r>
        <w:rPr>
          <w:rFonts w:ascii="Times New Roman"/>
          <w:sz w:val="22"/>
        </w:rPr>
        <w:t xml:space="preserve">biotin-conjugated </w:t>
      </w:r>
      <w:r w:rsidRPr="00EF23F7">
        <w:rPr>
          <w:rFonts w:ascii="Times New Roman"/>
          <w:sz w:val="22"/>
        </w:rPr>
        <w:t xml:space="preserve">molecules have been developed and has shown remarkable new biological findings such as in vivo interactome which have not been discovered by traditional methods. Our group recently developed an improved method (Spot-ID) by detecting the biotin-labeled residues generated in proximity labeling by APEX2 or pBirA using mass spectrometry. This method allows the identification of the labeled protein directly without false positive findings and the structural identification of the labeled protein. Using this method, we could map architecture of the inner mitochondrial membrane (IMM) proteome whose topology at IMM has not been fully characterized yet. Furthermore, this method allowed the identification of unknown elements in the rapamycin-induced interactome on the FK506-rapamycin binding (FRB) domain </w:t>
      </w:r>
      <w:r>
        <w:rPr>
          <w:rFonts w:ascii="Times New Roman"/>
          <w:sz w:val="22"/>
        </w:rPr>
        <w:t xml:space="preserve">of mTOR </w:t>
      </w:r>
      <w:bookmarkStart w:id="0" w:name="_GoBack"/>
      <w:bookmarkEnd w:id="0"/>
      <w:r w:rsidRPr="00EF23F7">
        <w:rPr>
          <w:rFonts w:ascii="Times New Roman"/>
          <w:sz w:val="22"/>
        </w:rPr>
        <w:t>in living cells. Overall, we have found that sites identified by Spot-ID successfully reflect in vivo structures of protein complexes in living cells.</w:t>
      </w:r>
    </w:p>
    <w:p w14:paraId="76F91286" w14:textId="77777777" w:rsidR="00EF23F7" w:rsidRDefault="00EF23F7" w:rsidP="0090077A">
      <w:pPr>
        <w:wordWrap/>
        <w:rPr>
          <w:rFonts w:ascii="Times New Roman" w:eastAsia="바탕" w:hAnsi="Times New Roman" w:hint="eastAsia"/>
          <w:sz w:val="22"/>
        </w:rPr>
      </w:pPr>
    </w:p>
    <w:p w14:paraId="45A8F005" w14:textId="77777777" w:rsidR="0090077A" w:rsidRDefault="00CE03F8" w:rsidP="00CE03F8">
      <w:pPr>
        <w:wordWrap/>
        <w:jc w:val="center"/>
        <w:rPr>
          <w:rFonts w:ascii="Times New Roman"/>
          <w:sz w:val="22"/>
        </w:rPr>
      </w:pPr>
      <w:r w:rsidRPr="00CE03F8">
        <w:rPr>
          <w:rFonts w:ascii="Times New Roman"/>
          <w:noProof/>
          <w:sz w:val="22"/>
          <w:lang w:eastAsia="en-US"/>
        </w:rPr>
        <w:drawing>
          <wp:inline distT="0" distB="0" distL="0" distR="0" wp14:anchorId="6A9A7FDF" wp14:editId="44287FAE">
            <wp:extent cx="2790825" cy="2815623"/>
            <wp:effectExtent l="57150" t="57150" r="104775" b="1181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6700" cy="2821550"/>
                    </a:xfrm>
                    <a:prstGeom prst="rect">
                      <a:avLst/>
                    </a:prstGeom>
                    <a:noFill/>
                    <a:ln w="9525">
                      <a:solidFill>
                        <a:schemeClr val="tx1"/>
                      </a:solidFill>
                      <a:miter lim="800000"/>
                      <a:headEnd/>
                      <a:tailEnd/>
                    </a:ln>
                    <a:effectLst>
                      <a:outerShdw blurRad="50800" dist="38100" dir="2700000" algn="tl" rotWithShape="0">
                        <a:srgbClr val="000000">
                          <a:alpha val="39998"/>
                        </a:srgbClr>
                      </a:outerShdw>
                    </a:effectLst>
                    <a:extLst/>
                  </pic:spPr>
                </pic:pic>
              </a:graphicData>
            </a:graphic>
          </wp:inline>
        </w:drawing>
      </w:r>
    </w:p>
    <w:p w14:paraId="7D0CCEF9" w14:textId="77777777" w:rsidR="0090077A" w:rsidRDefault="0090077A" w:rsidP="0090077A">
      <w:pPr>
        <w:wordWrap/>
        <w:rPr>
          <w:rFonts w:ascii="Times New Roman"/>
          <w:b/>
          <w:bCs/>
          <w:sz w:val="22"/>
        </w:rPr>
      </w:pPr>
    </w:p>
    <w:p w14:paraId="6F6D1A85" w14:textId="77777777" w:rsidR="0090077A" w:rsidRDefault="0090077A" w:rsidP="0090077A">
      <w:pPr>
        <w:wordWrap/>
        <w:rPr>
          <w:rFonts w:ascii="Times New Roman"/>
          <w:b/>
          <w:bCs/>
          <w:sz w:val="22"/>
        </w:rPr>
      </w:pPr>
      <w:r>
        <w:rPr>
          <w:rFonts w:ascii="Times New Roman"/>
          <w:b/>
          <w:bCs/>
          <w:sz w:val="22"/>
        </w:rPr>
        <w:t>References:</w:t>
      </w:r>
    </w:p>
    <w:p w14:paraId="479F4818" w14:textId="77777777" w:rsidR="00CE03F8" w:rsidRDefault="00CE03F8" w:rsidP="0090077A">
      <w:pPr>
        <w:wordWrap/>
        <w:rPr>
          <w:rFonts w:ascii="Times New Roman"/>
          <w:b/>
          <w:bCs/>
          <w:sz w:val="22"/>
        </w:rPr>
      </w:pPr>
    </w:p>
    <w:p w14:paraId="449D8A39" w14:textId="77777777" w:rsidR="00CE03F8" w:rsidRDefault="00CE03F8" w:rsidP="00CE03F8">
      <w:pPr>
        <w:pStyle w:val="ListParagraph"/>
        <w:numPr>
          <w:ilvl w:val="0"/>
          <w:numId w:val="1"/>
        </w:numPr>
        <w:rPr>
          <w:rFonts w:ascii="Times New Roman"/>
          <w:sz w:val="22"/>
        </w:rPr>
      </w:pPr>
      <w:r w:rsidRPr="00CE03F8">
        <w:rPr>
          <w:rFonts w:ascii="Times New Roman"/>
          <w:sz w:val="22"/>
        </w:rPr>
        <w:t xml:space="preserve">Lee SY, Kang MG, Shin S, Kwak C, Kwon T, Seo JK, Kim JS, </w:t>
      </w:r>
      <w:r w:rsidRPr="00CE03F8">
        <w:rPr>
          <w:rFonts w:ascii="Times New Roman"/>
          <w:sz w:val="22"/>
          <w:u w:val="single"/>
        </w:rPr>
        <w:t>Rhee HW</w:t>
      </w:r>
      <w:r w:rsidRPr="00CE03F8">
        <w:rPr>
          <w:rFonts w:ascii="Times New Roman"/>
          <w:sz w:val="22"/>
        </w:rPr>
        <w:t>. Architecture Mapping of the Inner Mitochondrial Membrane Proteome by Chemical Tools in Live Cells.</w:t>
      </w:r>
      <w:r w:rsidRPr="00CE03F8">
        <w:rPr>
          <w:rFonts w:ascii="Times New Roman"/>
          <w:i/>
          <w:sz w:val="22"/>
        </w:rPr>
        <w:t>J. Am. Chem. Soc</w:t>
      </w:r>
      <w:r w:rsidRPr="00CE03F8">
        <w:rPr>
          <w:rFonts w:ascii="Times New Roman"/>
          <w:sz w:val="22"/>
        </w:rPr>
        <w:t xml:space="preserve">. </w:t>
      </w:r>
      <w:r w:rsidRPr="00CE03F8">
        <w:rPr>
          <w:rFonts w:ascii="Times New Roman"/>
          <w:b/>
          <w:sz w:val="22"/>
        </w:rPr>
        <w:t>2017</w:t>
      </w:r>
      <w:r w:rsidRPr="00CE03F8">
        <w:rPr>
          <w:rFonts w:ascii="Times New Roman"/>
          <w:sz w:val="22"/>
        </w:rPr>
        <w:t>, 139, 3651-3662</w:t>
      </w:r>
    </w:p>
    <w:p w14:paraId="6ACC8DD0" w14:textId="77777777" w:rsidR="00CE03F8" w:rsidRPr="00CE03F8" w:rsidRDefault="00CE03F8" w:rsidP="00CE03F8">
      <w:pPr>
        <w:pStyle w:val="ListParagraph"/>
        <w:numPr>
          <w:ilvl w:val="0"/>
          <w:numId w:val="1"/>
        </w:numPr>
        <w:rPr>
          <w:rFonts w:ascii="Times New Roman"/>
          <w:sz w:val="22"/>
        </w:rPr>
      </w:pPr>
      <w:r w:rsidRPr="00CE03F8">
        <w:rPr>
          <w:rFonts w:ascii="Times New Roman"/>
          <w:sz w:val="22"/>
          <w:u w:val="single"/>
        </w:rPr>
        <w:t>Rhee HW</w:t>
      </w:r>
      <w:r w:rsidRPr="00CE03F8">
        <w:rPr>
          <w:rFonts w:ascii="Times New Roman"/>
          <w:sz w:val="22"/>
        </w:rPr>
        <w:t xml:space="preserve">, Zou P, Udeshi ND, Martell JD, Mootha VK, Carr SA, Ting AY. Proteomic mapping of mitochondria in living cells via spatially restricted enzymatic tagging. </w:t>
      </w:r>
      <w:r w:rsidRPr="00CE03F8">
        <w:rPr>
          <w:rFonts w:ascii="Times New Roman"/>
          <w:i/>
          <w:sz w:val="22"/>
        </w:rPr>
        <w:t>Science</w:t>
      </w:r>
      <w:r w:rsidRPr="00CE03F8">
        <w:rPr>
          <w:rFonts w:ascii="Times New Roman"/>
          <w:sz w:val="22"/>
        </w:rPr>
        <w:t xml:space="preserve">. </w:t>
      </w:r>
      <w:r w:rsidRPr="00CE03F8">
        <w:rPr>
          <w:rFonts w:ascii="Times New Roman"/>
          <w:b/>
          <w:sz w:val="22"/>
        </w:rPr>
        <w:t>2013</w:t>
      </w:r>
      <w:r w:rsidRPr="00CE03F8">
        <w:rPr>
          <w:rFonts w:ascii="Times New Roman"/>
          <w:sz w:val="22"/>
        </w:rPr>
        <w:t>, 339, 1328-133</w:t>
      </w:r>
    </w:p>
    <w:p w14:paraId="44694DFD" w14:textId="77777777" w:rsidR="00CE03F8" w:rsidRDefault="00CE03F8" w:rsidP="0090077A">
      <w:pPr>
        <w:rPr>
          <w:rFonts w:ascii="Times New Roman"/>
          <w:sz w:val="22"/>
        </w:rPr>
      </w:pPr>
    </w:p>
    <w:p w14:paraId="16E1AC45" w14:textId="77777777" w:rsidR="00103E9F" w:rsidRPr="00103E9F" w:rsidRDefault="00103E9F" w:rsidP="00103E9F">
      <w:pPr>
        <w:spacing w:line="360" w:lineRule="auto"/>
        <w:rPr>
          <w:rFonts w:ascii="Times New Roman" w:hAnsi="Times New Roman"/>
          <w:sz w:val="22"/>
        </w:rPr>
      </w:pPr>
    </w:p>
    <w:sectPr w:rsidR="00103E9F" w:rsidRPr="00103E9F" w:rsidSect="00F012B1">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C33F2" w14:textId="77777777" w:rsidR="00CF3B07" w:rsidRDefault="00CF3B07" w:rsidP="006920DD">
      <w:r>
        <w:separator/>
      </w:r>
    </w:p>
  </w:endnote>
  <w:endnote w:type="continuationSeparator" w:id="0">
    <w:p w14:paraId="3C75F887" w14:textId="77777777" w:rsidR="00CF3B07" w:rsidRDefault="00CF3B07" w:rsidP="0069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맑은 고딕">
    <w:charset w:val="81"/>
    <w:family w:val="auto"/>
    <w:pitch w:val="variable"/>
    <w:sig w:usb0="9000002F" w:usb1="29D77CFB" w:usb2="00000012" w:usb3="00000000" w:csb0="00080001" w:csb1="00000000"/>
  </w:font>
  <w:font w:name="바탕">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356C5" w14:textId="77777777" w:rsidR="00CF3B07" w:rsidRDefault="00CF3B07" w:rsidP="006920DD">
      <w:r>
        <w:separator/>
      </w:r>
    </w:p>
  </w:footnote>
  <w:footnote w:type="continuationSeparator" w:id="0">
    <w:p w14:paraId="739C0185" w14:textId="77777777" w:rsidR="00CF3B07" w:rsidRDefault="00CF3B07" w:rsidP="006920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66E81"/>
    <w:multiLevelType w:val="hybridMultilevel"/>
    <w:tmpl w:val="7E10A9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D9"/>
    <w:rsid w:val="00103E9F"/>
    <w:rsid w:val="002A6D12"/>
    <w:rsid w:val="002B0AAD"/>
    <w:rsid w:val="003B5579"/>
    <w:rsid w:val="003F5937"/>
    <w:rsid w:val="004D1B92"/>
    <w:rsid w:val="00596298"/>
    <w:rsid w:val="005A2494"/>
    <w:rsid w:val="005B7887"/>
    <w:rsid w:val="00621D92"/>
    <w:rsid w:val="00650114"/>
    <w:rsid w:val="006920DD"/>
    <w:rsid w:val="008035BD"/>
    <w:rsid w:val="008673D8"/>
    <w:rsid w:val="0090077A"/>
    <w:rsid w:val="00A310D9"/>
    <w:rsid w:val="00A619B1"/>
    <w:rsid w:val="00A82F23"/>
    <w:rsid w:val="00B02063"/>
    <w:rsid w:val="00B43F7C"/>
    <w:rsid w:val="00B6355A"/>
    <w:rsid w:val="00C56997"/>
    <w:rsid w:val="00CE03F8"/>
    <w:rsid w:val="00CF3B07"/>
    <w:rsid w:val="00D86FA3"/>
    <w:rsid w:val="00DE4C3B"/>
    <w:rsid w:val="00E63B51"/>
    <w:rsid w:val="00EC5D4A"/>
    <w:rsid w:val="00EF23F7"/>
    <w:rsid w:val="00F012B1"/>
    <w:rsid w:val="00FE72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A927C"/>
  <w15:docId w15:val="{65A46716-412E-4674-AE8C-8DA2FB6D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0D9"/>
    <w:pPr>
      <w:widowControl w:val="0"/>
      <w:wordWrap w:val="0"/>
      <w:autoSpaceDE w:val="0"/>
      <w:autoSpaceDN w:val="0"/>
      <w:spacing w:after="0" w:line="240" w:lineRule="auto"/>
    </w:pPr>
    <w:rPr>
      <w:rFonts w:ascii="맑은 고딕" w:eastAsia="맑은 고딕" w:hAnsi="맑은 고딕"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D1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A6D12"/>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6920DD"/>
    <w:pPr>
      <w:tabs>
        <w:tab w:val="center" w:pos="4513"/>
        <w:tab w:val="right" w:pos="9026"/>
      </w:tabs>
      <w:snapToGrid w:val="0"/>
    </w:pPr>
  </w:style>
  <w:style w:type="character" w:customStyle="1" w:styleId="HeaderChar">
    <w:name w:val="Header Char"/>
    <w:basedOn w:val="DefaultParagraphFont"/>
    <w:link w:val="Header"/>
    <w:uiPriority w:val="99"/>
    <w:rsid w:val="006920DD"/>
    <w:rPr>
      <w:rFonts w:ascii="맑은 고딕" w:eastAsia="맑은 고딕" w:hAnsi="맑은 고딕" w:cs="Times New Roman"/>
    </w:rPr>
  </w:style>
  <w:style w:type="paragraph" w:styleId="Footer">
    <w:name w:val="footer"/>
    <w:basedOn w:val="Normal"/>
    <w:link w:val="FooterChar"/>
    <w:uiPriority w:val="99"/>
    <w:unhideWhenUsed/>
    <w:rsid w:val="006920DD"/>
    <w:pPr>
      <w:tabs>
        <w:tab w:val="center" w:pos="4513"/>
        <w:tab w:val="right" w:pos="9026"/>
      </w:tabs>
      <w:snapToGrid w:val="0"/>
    </w:pPr>
  </w:style>
  <w:style w:type="character" w:customStyle="1" w:styleId="FooterChar">
    <w:name w:val="Footer Char"/>
    <w:basedOn w:val="DefaultParagraphFont"/>
    <w:link w:val="Footer"/>
    <w:uiPriority w:val="99"/>
    <w:rsid w:val="006920DD"/>
    <w:rPr>
      <w:rFonts w:ascii="맑은 고딕" w:eastAsia="맑은 고딕" w:hAnsi="맑은 고딕" w:cs="Times New Roman"/>
    </w:rPr>
  </w:style>
  <w:style w:type="paragraph" w:styleId="ListParagraph">
    <w:name w:val="List Paragraph"/>
    <w:basedOn w:val="Normal"/>
    <w:uiPriority w:val="34"/>
    <w:qFormat/>
    <w:rsid w:val="00900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2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1394</Characters>
  <Application>Microsoft Macintosh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hyun-woo rhee</cp:lastModifiedBy>
  <cp:revision>3</cp:revision>
  <cp:lastPrinted>2017-11-07T18:10:00Z</cp:lastPrinted>
  <dcterms:created xsi:type="dcterms:W3CDTF">2017-11-07T18:11:00Z</dcterms:created>
  <dcterms:modified xsi:type="dcterms:W3CDTF">2017-11-07T18:15:00Z</dcterms:modified>
</cp:coreProperties>
</file>